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F" w:rsidRDefault="00053D3F" w:rsidP="001415A1">
      <w:pPr>
        <w:jc w:val="right"/>
        <w:rPr>
          <w:i/>
        </w:rPr>
      </w:pPr>
      <w:r>
        <w:rPr>
          <w:i/>
          <w:sz w:val="22"/>
          <w:szCs w:val="22"/>
        </w:rPr>
        <w:t xml:space="preserve">załącznik nr II/2 </w:t>
      </w:r>
      <w:r>
        <w:rPr>
          <w:i/>
          <w:szCs w:val="22"/>
        </w:rPr>
        <w:t>do zarządzenia nr 28/2016</w:t>
      </w:r>
    </w:p>
    <w:p w:rsidR="00053D3F" w:rsidRDefault="00053D3F" w:rsidP="001415A1">
      <w:pPr>
        <w:jc w:val="right"/>
        <w:rPr>
          <w:i/>
          <w:szCs w:val="22"/>
        </w:rPr>
      </w:pPr>
      <w:r>
        <w:rPr>
          <w:i/>
          <w:szCs w:val="22"/>
        </w:rPr>
        <w:t>Rektora Uniwersytetu Szczecińskiego</w:t>
      </w:r>
    </w:p>
    <w:p w:rsidR="00053D3F" w:rsidRDefault="00053D3F" w:rsidP="001415A1">
      <w:pPr>
        <w:jc w:val="right"/>
        <w:rPr>
          <w:i/>
          <w:szCs w:val="22"/>
        </w:rPr>
      </w:pPr>
      <w:r>
        <w:rPr>
          <w:i/>
          <w:szCs w:val="22"/>
        </w:rPr>
        <w:t>z dnia 31 maja 2016 r.,</w:t>
      </w:r>
    </w:p>
    <w:p w:rsidR="00053D3F" w:rsidRPr="001415A1" w:rsidRDefault="00053D3F" w:rsidP="001415A1">
      <w:pPr>
        <w:jc w:val="right"/>
      </w:pPr>
      <w:r>
        <w:rPr>
          <w:i/>
          <w:szCs w:val="22"/>
        </w:rPr>
        <w:t>w sprawie wysokości opłat za świadczone usługi edukacyjne na studiach pierwszego, drugiego stopnia, jednolitych studiach magisterskich oraz studiach doktoranckich od roku akademickiego 2016/2017.</w:t>
      </w:r>
    </w:p>
    <w:p w:rsidR="00053D3F" w:rsidRDefault="00053D3F" w:rsidP="001A2EB8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854"/>
        <w:gridCol w:w="5328"/>
        <w:gridCol w:w="1455"/>
      </w:tblGrid>
      <w:tr w:rsidR="00053D3F" w:rsidTr="001A2EB8">
        <w:tc>
          <w:tcPr>
            <w:tcW w:w="9300" w:type="dxa"/>
            <w:gridSpan w:val="4"/>
          </w:tcPr>
          <w:p w:rsidR="00053D3F" w:rsidRDefault="00053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ZA ŚWIADCZONE USŁUGI EDUKACYJNE w r.a. 2016/2017</w:t>
            </w:r>
          </w:p>
        </w:tc>
      </w:tr>
      <w:tr w:rsidR="00053D3F" w:rsidTr="001A2EB8">
        <w:tc>
          <w:tcPr>
            <w:tcW w:w="2517" w:type="dxa"/>
            <w:gridSpan w:val="2"/>
          </w:tcPr>
          <w:p w:rsidR="00053D3F" w:rsidRDefault="00053D3F">
            <w:pPr>
              <w:rPr>
                <w:b/>
              </w:rPr>
            </w:pPr>
            <w:r>
              <w:rPr>
                <w:b/>
              </w:rPr>
              <w:t>Wydział</w:t>
            </w:r>
          </w:p>
        </w:tc>
        <w:tc>
          <w:tcPr>
            <w:tcW w:w="6783" w:type="dxa"/>
            <w:gridSpan w:val="2"/>
          </w:tcPr>
          <w:p w:rsidR="00053D3F" w:rsidRPr="00B5688F" w:rsidRDefault="00053D3F">
            <w:r w:rsidRPr="00B5688F">
              <w:t>Filologiczny</w:t>
            </w:r>
          </w:p>
          <w:p w:rsidR="00053D3F" w:rsidRPr="00B5688F" w:rsidRDefault="00053D3F"/>
        </w:tc>
      </w:tr>
      <w:tr w:rsidR="00053D3F" w:rsidTr="001A2EB8">
        <w:tc>
          <w:tcPr>
            <w:tcW w:w="2517" w:type="dxa"/>
            <w:gridSpan w:val="2"/>
          </w:tcPr>
          <w:p w:rsidR="00053D3F" w:rsidRDefault="00053D3F">
            <w:pPr>
              <w:rPr>
                <w:b/>
              </w:rPr>
            </w:pPr>
            <w:r>
              <w:rPr>
                <w:b/>
              </w:rPr>
              <w:t>Forma studiów</w:t>
            </w:r>
          </w:p>
        </w:tc>
        <w:tc>
          <w:tcPr>
            <w:tcW w:w="6783" w:type="dxa"/>
            <w:gridSpan w:val="2"/>
          </w:tcPr>
          <w:p w:rsidR="00053D3F" w:rsidRPr="00B5688F" w:rsidRDefault="00053D3F">
            <w:r w:rsidRPr="00B5688F">
              <w:t xml:space="preserve">Niestacjonarne </w:t>
            </w:r>
          </w:p>
        </w:tc>
      </w:tr>
      <w:tr w:rsidR="00053D3F" w:rsidTr="001A2EB8">
        <w:tc>
          <w:tcPr>
            <w:tcW w:w="2517" w:type="dxa"/>
            <w:gridSpan w:val="2"/>
          </w:tcPr>
          <w:p w:rsidR="00053D3F" w:rsidRDefault="00053D3F" w:rsidP="001A2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Dziedzina/dyscyplina 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5D17AB">
            <w:r w:rsidRPr="00B5688F">
              <w:t>Nauki humanistyczne/Językoznawstwo</w:t>
            </w:r>
          </w:p>
        </w:tc>
      </w:tr>
      <w:tr w:rsidR="00053D3F" w:rsidTr="001A2EB8">
        <w:tc>
          <w:tcPr>
            <w:tcW w:w="9300" w:type="dxa"/>
            <w:gridSpan w:val="4"/>
          </w:tcPr>
          <w:p w:rsidR="00053D3F" w:rsidRDefault="00053D3F">
            <w:pPr>
              <w:rPr>
                <w:b/>
                <w:sz w:val="20"/>
                <w:szCs w:val="20"/>
              </w:rPr>
            </w:pPr>
          </w:p>
          <w:p w:rsidR="00053D3F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Opłaty dla rozpoczynających  studia oraz przenoszących się i wznawiających studia</w:t>
            </w:r>
          </w:p>
          <w:p w:rsidR="00053D3F" w:rsidRPr="001A2EB8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r.a. 2016</w:t>
            </w:r>
            <w:r w:rsidRPr="001A2EB8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053D3F" w:rsidRDefault="00053D3F" w:rsidP="001A2EB8">
            <w:pPr>
              <w:rPr>
                <w:b/>
                <w:sz w:val="20"/>
                <w:szCs w:val="20"/>
              </w:rPr>
            </w:pPr>
          </w:p>
        </w:tc>
      </w:tr>
      <w:tr w:rsidR="00053D3F" w:rsidTr="001A2EB8">
        <w:trPr>
          <w:trHeight w:val="564"/>
        </w:trPr>
        <w:tc>
          <w:tcPr>
            <w:tcW w:w="663" w:type="dxa"/>
          </w:tcPr>
          <w:p w:rsidR="00053D3F" w:rsidRDefault="0005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7182" w:type="dxa"/>
            <w:gridSpan w:val="2"/>
          </w:tcPr>
          <w:p w:rsidR="00053D3F" w:rsidRDefault="0005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opłat /usługa edukacyjna</w:t>
            </w:r>
          </w:p>
        </w:tc>
        <w:tc>
          <w:tcPr>
            <w:tcW w:w="1455" w:type="dxa"/>
          </w:tcPr>
          <w:p w:rsidR="00053D3F" w:rsidRDefault="0005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opłaty w PLN</w:t>
            </w:r>
          </w:p>
        </w:tc>
      </w:tr>
      <w:tr w:rsidR="00053D3F" w:rsidTr="001A2EB8">
        <w:trPr>
          <w:trHeight w:val="377"/>
        </w:trPr>
        <w:tc>
          <w:tcPr>
            <w:tcW w:w="663" w:type="dxa"/>
          </w:tcPr>
          <w:p w:rsidR="00053D3F" w:rsidRDefault="00053D3F">
            <w:r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>
            <w:pPr>
              <w:rPr>
                <w:b/>
              </w:rPr>
            </w:pPr>
            <w:r>
              <w:rPr>
                <w:b/>
              </w:rPr>
              <w:t xml:space="preserve">Zajęcia objęte planem studiów </w:t>
            </w:r>
          </w:p>
        </w:tc>
        <w:tc>
          <w:tcPr>
            <w:tcW w:w="1455" w:type="dxa"/>
          </w:tcPr>
          <w:p w:rsidR="00053D3F" w:rsidRPr="001A2EB8" w:rsidRDefault="00053D3F" w:rsidP="001A2EB8">
            <w:pPr>
              <w:jc w:val="center"/>
              <w:rPr>
                <w:b/>
              </w:rPr>
            </w:pPr>
          </w:p>
        </w:tc>
      </w:tr>
      <w:tr w:rsidR="00053D3F" w:rsidTr="005D17AB">
        <w:trPr>
          <w:trHeight w:val="679"/>
        </w:trPr>
        <w:tc>
          <w:tcPr>
            <w:tcW w:w="663" w:type="dxa"/>
          </w:tcPr>
          <w:p w:rsidR="00053D3F" w:rsidRDefault="00053D3F">
            <w:r>
              <w:t xml:space="preserve">1. 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 xml:space="preserve">Opłata za semestr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2 500,00</w:t>
            </w:r>
          </w:p>
        </w:tc>
      </w:tr>
      <w:tr w:rsidR="00053D3F" w:rsidTr="005D17AB">
        <w:trPr>
          <w:trHeight w:val="679"/>
        </w:trPr>
        <w:tc>
          <w:tcPr>
            <w:tcW w:w="663" w:type="dxa"/>
          </w:tcPr>
          <w:p w:rsidR="00053D3F" w:rsidRDefault="00053D3F">
            <w:r>
              <w:t>2.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 xml:space="preserve">Oplata za rok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5 000,00</w:t>
            </w:r>
          </w:p>
        </w:tc>
      </w:tr>
      <w:tr w:rsidR="00053D3F" w:rsidTr="005D17AB">
        <w:trPr>
          <w:trHeight w:val="707"/>
        </w:trPr>
        <w:tc>
          <w:tcPr>
            <w:tcW w:w="663" w:type="dxa"/>
          </w:tcPr>
          <w:p w:rsidR="00053D3F" w:rsidRDefault="00053D3F">
            <w:r>
              <w:t>3.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Opłata za powtarzanie semestru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2 500,00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>4.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>Opłata za powtarzanie roku</w:t>
            </w:r>
          </w:p>
          <w:p w:rsidR="00053D3F" w:rsidRDefault="00053D3F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5 000,00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 xml:space="preserve">5. 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 xml:space="preserve">Powtarzanie przedmiotu semestralnego </w:t>
            </w:r>
          </w:p>
          <w:p w:rsidR="00053D3F" w:rsidRDefault="00053D3F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400,00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>6.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 xml:space="preserve">Powtarzanie  przedmiotu rocznego </w:t>
            </w:r>
          </w:p>
          <w:p w:rsidR="00053D3F" w:rsidRDefault="00053D3F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800,00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>7.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200,00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>8.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>Różnice programowe przy wznowieniu studiów w wyniku skreślenia z listy studentów  – jeden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>
            <w:pPr>
              <w:rPr>
                <w:b/>
              </w:rPr>
            </w:pPr>
            <w:r>
              <w:rPr>
                <w:b/>
              </w:rPr>
              <w:t xml:space="preserve">Zajęcia nieobjęte planem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</w:p>
        </w:tc>
      </w:tr>
      <w:tr w:rsidR="00053D3F" w:rsidTr="001A2EB8">
        <w:tc>
          <w:tcPr>
            <w:tcW w:w="663" w:type="dxa"/>
          </w:tcPr>
          <w:p w:rsidR="00053D3F" w:rsidRDefault="00053D3F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>
            <w:r>
              <w:t>Zajęcia nieobjęte planem studiów (w przypadku udzielenia przez dziekana zgody na udział w dodatkowych zajęciach poza planem studiów) –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</w:tbl>
    <w:p w:rsidR="00053D3F" w:rsidRDefault="00053D3F" w:rsidP="001A2EB8"/>
    <w:p w:rsidR="00053D3F" w:rsidRDefault="00053D3F" w:rsidP="009A3ABC">
      <w:pPr>
        <w:jc w:val="center"/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053D3F" w:rsidRDefault="00053D3F" w:rsidP="001A2EB8"/>
    <w:p w:rsidR="00053D3F" w:rsidRDefault="00053D3F" w:rsidP="009A3ABC">
      <w:pPr>
        <w:spacing w:after="200" w:line="276" w:lineRule="auto"/>
      </w:pPr>
    </w:p>
    <w:p w:rsidR="00053D3F" w:rsidRDefault="00053D3F" w:rsidP="009A3ABC">
      <w:pPr>
        <w:spacing w:after="200" w:line="276" w:lineRule="auto"/>
      </w:pPr>
    </w:p>
    <w:p w:rsidR="00053D3F" w:rsidRDefault="00053D3F" w:rsidP="009A3ABC">
      <w:pPr>
        <w:spacing w:after="200" w:line="276" w:lineRule="auto"/>
      </w:pPr>
    </w:p>
    <w:p w:rsidR="00053D3F" w:rsidRDefault="00053D3F" w:rsidP="009A3ABC">
      <w:pPr>
        <w:spacing w:after="200" w:line="276" w:lineRule="auto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854"/>
        <w:gridCol w:w="5328"/>
        <w:gridCol w:w="1455"/>
      </w:tblGrid>
      <w:tr w:rsidR="00053D3F" w:rsidTr="00206F09">
        <w:tc>
          <w:tcPr>
            <w:tcW w:w="9300" w:type="dxa"/>
            <w:gridSpan w:val="4"/>
          </w:tcPr>
          <w:p w:rsidR="00053D3F" w:rsidRDefault="00053D3F" w:rsidP="00206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ZA ŚWIADCZONE USŁUGI EDUKACYJNE w r.a. 2016/2017</w:t>
            </w:r>
          </w:p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>Wydział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>Filologiczny</w:t>
            </w:r>
          </w:p>
          <w:p w:rsidR="00053D3F" w:rsidRPr="00B5688F" w:rsidRDefault="00053D3F" w:rsidP="00206F09"/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>Forma studiów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 xml:space="preserve">Niestacjonarne </w:t>
            </w:r>
          </w:p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Dziedzina/dyscyplina 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>Nauki humanistyczne/Literaturoznawstwo</w:t>
            </w:r>
          </w:p>
        </w:tc>
      </w:tr>
      <w:tr w:rsidR="00053D3F" w:rsidTr="00206F09">
        <w:tc>
          <w:tcPr>
            <w:tcW w:w="9300" w:type="dxa"/>
            <w:gridSpan w:val="4"/>
          </w:tcPr>
          <w:p w:rsidR="00053D3F" w:rsidRDefault="00053D3F" w:rsidP="00206F09">
            <w:pPr>
              <w:rPr>
                <w:b/>
                <w:sz w:val="20"/>
                <w:szCs w:val="20"/>
              </w:rPr>
            </w:pPr>
          </w:p>
          <w:p w:rsidR="00053D3F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Opłaty dla rozpoczynających  studia oraz przenoszących się i wznawiających studia</w:t>
            </w:r>
          </w:p>
          <w:p w:rsidR="00053D3F" w:rsidRPr="001A2EB8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r.a. 2016</w:t>
            </w:r>
            <w:r w:rsidRPr="001A2EB8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053D3F" w:rsidRDefault="00053D3F" w:rsidP="00206F09">
            <w:pPr>
              <w:rPr>
                <w:b/>
                <w:sz w:val="20"/>
                <w:szCs w:val="20"/>
              </w:rPr>
            </w:pPr>
          </w:p>
        </w:tc>
      </w:tr>
      <w:tr w:rsidR="00053D3F" w:rsidTr="00206F09">
        <w:trPr>
          <w:trHeight w:val="564"/>
        </w:trPr>
        <w:tc>
          <w:tcPr>
            <w:tcW w:w="663" w:type="dxa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opłat /usługa edukacyjna</w:t>
            </w:r>
          </w:p>
        </w:tc>
        <w:tc>
          <w:tcPr>
            <w:tcW w:w="1455" w:type="dxa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opłaty w PLN</w:t>
            </w:r>
          </w:p>
        </w:tc>
      </w:tr>
      <w:tr w:rsidR="00053D3F" w:rsidTr="00206F09">
        <w:trPr>
          <w:trHeight w:val="377"/>
        </w:trPr>
        <w:tc>
          <w:tcPr>
            <w:tcW w:w="663" w:type="dxa"/>
          </w:tcPr>
          <w:p w:rsidR="00053D3F" w:rsidRDefault="00053D3F" w:rsidP="00206F09">
            <w:r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 xml:space="preserve">Zajęcia objęte planem studiów </w:t>
            </w:r>
          </w:p>
        </w:tc>
        <w:tc>
          <w:tcPr>
            <w:tcW w:w="1455" w:type="dxa"/>
          </w:tcPr>
          <w:p w:rsidR="00053D3F" w:rsidRPr="001A2EB8" w:rsidRDefault="00053D3F" w:rsidP="00206F09">
            <w:pPr>
              <w:jc w:val="center"/>
              <w:rPr>
                <w:b/>
              </w:rPr>
            </w:pPr>
          </w:p>
        </w:tc>
      </w:tr>
      <w:tr w:rsidR="00053D3F" w:rsidTr="00206F09">
        <w:trPr>
          <w:trHeight w:val="679"/>
        </w:trPr>
        <w:tc>
          <w:tcPr>
            <w:tcW w:w="663" w:type="dxa"/>
          </w:tcPr>
          <w:p w:rsidR="00053D3F" w:rsidRDefault="00053D3F" w:rsidP="00206F09">
            <w:r>
              <w:t xml:space="preserve">1.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Opłata za semestr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</w:t>
            </w:r>
            <w:r>
              <w:t xml:space="preserve"> </w:t>
            </w:r>
            <w:r w:rsidRPr="009A3ABC">
              <w:t>500,00</w:t>
            </w:r>
          </w:p>
        </w:tc>
      </w:tr>
      <w:tr w:rsidR="00053D3F" w:rsidTr="00206F09">
        <w:trPr>
          <w:trHeight w:val="679"/>
        </w:trPr>
        <w:tc>
          <w:tcPr>
            <w:tcW w:w="663" w:type="dxa"/>
          </w:tcPr>
          <w:p w:rsidR="00053D3F" w:rsidRDefault="00053D3F" w:rsidP="00206F09">
            <w:r>
              <w:t>2.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Oplata za rok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</w:t>
            </w:r>
            <w:r>
              <w:t xml:space="preserve"> </w:t>
            </w:r>
            <w:r w:rsidRPr="009A3ABC">
              <w:t>000,00</w:t>
            </w:r>
          </w:p>
        </w:tc>
      </w:tr>
      <w:tr w:rsidR="00053D3F" w:rsidTr="00206F09">
        <w:trPr>
          <w:trHeight w:val="707"/>
        </w:trPr>
        <w:tc>
          <w:tcPr>
            <w:tcW w:w="663" w:type="dxa"/>
          </w:tcPr>
          <w:p w:rsidR="00053D3F" w:rsidRDefault="00053D3F" w:rsidP="00206F09">
            <w:r>
              <w:t>3.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Opłata za powtarzanie semestru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</w:t>
            </w:r>
            <w:r>
              <w:t xml:space="preserve"> </w:t>
            </w:r>
            <w:r w:rsidRPr="009A3ABC">
              <w:t>500,00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4.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Opłata za powtarzanie roku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</w:t>
            </w:r>
            <w:r>
              <w:t xml:space="preserve"> </w:t>
            </w:r>
            <w:r w:rsidRPr="009A3ABC">
              <w:t>000,00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 xml:space="preserve">5.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Powtarzanie przedmiotu semestralnego 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400,00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6.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Powtarzanie  przedmiotu rocznego 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800,00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7.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8.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Różnice programowe przy wznowieniu studiów w wyniku skreślenia z listy studentów  – jeden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 xml:space="preserve">Zajęcia nieobjęte planem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Zajęcia nieobjęte planem studiów (w przypadku udzielenia przez dziekana zgody na udział w dodatkowych zajęciach poza planem studiów) –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</w:tbl>
    <w:p w:rsidR="00053D3F" w:rsidRDefault="00053D3F" w:rsidP="005D17AB"/>
    <w:p w:rsidR="00053D3F" w:rsidRDefault="00053D3F" w:rsidP="009A3ABC">
      <w:pPr>
        <w:jc w:val="center"/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>
      <w:pPr>
        <w:rPr>
          <w:sz w:val="22"/>
          <w:szCs w:val="22"/>
        </w:rPr>
      </w:pPr>
    </w:p>
    <w:p w:rsidR="00053D3F" w:rsidRDefault="00053D3F" w:rsidP="005D17AB">
      <w:pPr>
        <w:rPr>
          <w:sz w:val="22"/>
          <w:szCs w:val="22"/>
        </w:rPr>
      </w:pPr>
    </w:p>
    <w:p w:rsidR="00053D3F" w:rsidRDefault="00053D3F" w:rsidP="005D17AB"/>
    <w:p w:rsidR="00053D3F" w:rsidRDefault="00053D3F" w:rsidP="005D17AB"/>
    <w:p w:rsidR="00053D3F" w:rsidRDefault="00053D3F" w:rsidP="005D17AB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854"/>
        <w:gridCol w:w="5328"/>
        <w:gridCol w:w="1455"/>
      </w:tblGrid>
      <w:tr w:rsidR="00053D3F" w:rsidTr="00206F09">
        <w:tc>
          <w:tcPr>
            <w:tcW w:w="9300" w:type="dxa"/>
            <w:gridSpan w:val="4"/>
          </w:tcPr>
          <w:p w:rsidR="00053D3F" w:rsidRDefault="00053D3F" w:rsidP="00206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ZA ŚWIADCZONE USŁUGI EDUKACYJNE w r.a. 2016/2017</w:t>
            </w:r>
          </w:p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>Wydział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>Filologiczny</w:t>
            </w:r>
          </w:p>
          <w:p w:rsidR="00053D3F" w:rsidRPr="00B5688F" w:rsidRDefault="00053D3F" w:rsidP="00206F09"/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>Forma studiów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 xml:space="preserve">stacjonarne </w:t>
            </w:r>
          </w:p>
        </w:tc>
      </w:tr>
      <w:tr w:rsidR="00053D3F" w:rsidTr="00206F09">
        <w:tc>
          <w:tcPr>
            <w:tcW w:w="2517" w:type="dxa"/>
            <w:gridSpan w:val="2"/>
          </w:tcPr>
          <w:p w:rsidR="00053D3F" w:rsidRDefault="00053D3F" w:rsidP="00206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Dziedzina/dyscyplina 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206F09">
            <w:r w:rsidRPr="00B5688F">
              <w:t xml:space="preserve">Nauki humanistyczne/Językoznawstwo </w:t>
            </w:r>
          </w:p>
        </w:tc>
      </w:tr>
      <w:tr w:rsidR="00053D3F" w:rsidTr="00206F09">
        <w:tc>
          <w:tcPr>
            <w:tcW w:w="9300" w:type="dxa"/>
            <w:gridSpan w:val="4"/>
          </w:tcPr>
          <w:p w:rsidR="00053D3F" w:rsidRDefault="00053D3F" w:rsidP="00206F09">
            <w:pPr>
              <w:rPr>
                <w:b/>
                <w:sz w:val="20"/>
                <w:szCs w:val="20"/>
              </w:rPr>
            </w:pPr>
          </w:p>
          <w:p w:rsidR="00053D3F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Opłaty dla rozpoczynających  studia oraz przenoszących się i wznawiających studia</w:t>
            </w:r>
          </w:p>
          <w:p w:rsidR="00053D3F" w:rsidRPr="001A2EB8" w:rsidRDefault="00053D3F" w:rsidP="009A3A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r.a. 2016</w:t>
            </w:r>
            <w:r w:rsidRPr="001A2EB8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053D3F" w:rsidRDefault="00053D3F" w:rsidP="00206F09">
            <w:pPr>
              <w:rPr>
                <w:b/>
                <w:sz w:val="20"/>
                <w:szCs w:val="20"/>
              </w:rPr>
            </w:pPr>
          </w:p>
        </w:tc>
      </w:tr>
      <w:tr w:rsidR="00053D3F" w:rsidTr="00206F09">
        <w:trPr>
          <w:trHeight w:val="564"/>
        </w:trPr>
        <w:tc>
          <w:tcPr>
            <w:tcW w:w="663" w:type="dxa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opłat /usługa edukacyjna</w:t>
            </w:r>
          </w:p>
        </w:tc>
        <w:tc>
          <w:tcPr>
            <w:tcW w:w="1455" w:type="dxa"/>
          </w:tcPr>
          <w:p w:rsidR="00053D3F" w:rsidRDefault="00053D3F" w:rsidP="00206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opłaty w PLN</w:t>
            </w:r>
          </w:p>
        </w:tc>
      </w:tr>
      <w:tr w:rsidR="00053D3F" w:rsidTr="00206F09">
        <w:trPr>
          <w:trHeight w:val="377"/>
        </w:trPr>
        <w:tc>
          <w:tcPr>
            <w:tcW w:w="663" w:type="dxa"/>
          </w:tcPr>
          <w:p w:rsidR="00053D3F" w:rsidRDefault="00053D3F" w:rsidP="00206F09">
            <w:r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 xml:space="preserve">Zajęcia objęte planem studiów </w:t>
            </w:r>
          </w:p>
        </w:tc>
        <w:tc>
          <w:tcPr>
            <w:tcW w:w="1455" w:type="dxa"/>
          </w:tcPr>
          <w:p w:rsidR="00053D3F" w:rsidRPr="001A2EB8" w:rsidRDefault="00053D3F" w:rsidP="00206F09">
            <w:pPr>
              <w:jc w:val="center"/>
              <w:rPr>
                <w:b/>
              </w:rPr>
            </w:pPr>
          </w:p>
        </w:tc>
      </w:tr>
      <w:tr w:rsidR="00053D3F" w:rsidTr="00206F09">
        <w:trPr>
          <w:trHeight w:val="707"/>
        </w:trPr>
        <w:tc>
          <w:tcPr>
            <w:tcW w:w="663" w:type="dxa"/>
          </w:tcPr>
          <w:p w:rsidR="00053D3F" w:rsidRDefault="00053D3F" w:rsidP="00206F09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Opłata za powtarzanie semestru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</w:t>
            </w:r>
            <w:r>
              <w:t xml:space="preserve"> </w:t>
            </w:r>
            <w:r w:rsidRPr="009A3ABC">
              <w:t>500,00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2.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Opłata za powtarzanie roku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</w:t>
            </w:r>
            <w:r>
              <w:t xml:space="preserve"> </w:t>
            </w:r>
            <w:r w:rsidRPr="009A3ABC">
              <w:t>000,00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3.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Powtarzanie przedmiotu semestralnego 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400,00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4.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Powtarzanie  przedmiotu rocznego </w:t>
            </w:r>
          </w:p>
          <w:p w:rsidR="00053D3F" w:rsidRDefault="00053D3F" w:rsidP="00206F09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800,00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5.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200,00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6.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Różnice programowe przy wznowieniu studiów w wyniku skreślenia z listy studentów  – jeden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pPr>
              <w:rPr>
                <w:b/>
              </w:rPr>
            </w:pPr>
            <w:r>
              <w:rPr>
                <w:b/>
              </w:rPr>
              <w:t xml:space="preserve">Zajęcia nieobjęte planem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</w:p>
        </w:tc>
      </w:tr>
      <w:tr w:rsidR="00053D3F" w:rsidTr="00206F09">
        <w:tc>
          <w:tcPr>
            <w:tcW w:w="663" w:type="dxa"/>
          </w:tcPr>
          <w:p w:rsidR="00053D3F" w:rsidRDefault="00053D3F" w:rsidP="00206F09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 w:rsidP="00206F09">
            <w:r>
              <w:t>Zajęcia nieobjęte planem studiów (w przypadku udzielenia przez dziekana zgody na udział w dodatkowych zajęciach poza planem studiów) –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350,00</w:t>
            </w:r>
          </w:p>
        </w:tc>
      </w:tr>
    </w:tbl>
    <w:p w:rsidR="00053D3F" w:rsidRDefault="00053D3F" w:rsidP="005D17AB"/>
    <w:p w:rsidR="00053D3F" w:rsidRDefault="00053D3F" w:rsidP="005D17AB"/>
    <w:p w:rsidR="00053D3F" w:rsidRDefault="00053D3F" w:rsidP="009A3ABC">
      <w:pPr>
        <w:jc w:val="center"/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5D17AB"/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>
      <w:pPr>
        <w:rPr>
          <w:b/>
          <w:u w:val="single"/>
        </w:rPr>
      </w:pPr>
    </w:p>
    <w:p w:rsidR="00053D3F" w:rsidRDefault="00053D3F" w:rsidP="00467764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854"/>
        <w:gridCol w:w="5328"/>
        <w:gridCol w:w="1455"/>
      </w:tblGrid>
      <w:tr w:rsidR="00053D3F" w:rsidTr="00F16C51">
        <w:tc>
          <w:tcPr>
            <w:tcW w:w="9300" w:type="dxa"/>
            <w:gridSpan w:val="4"/>
          </w:tcPr>
          <w:p w:rsidR="00053D3F" w:rsidRDefault="00053D3F" w:rsidP="00F16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ZA ŚWIADCZONE USŁUGI EDUKACYJNE w r.a. 2016/2017</w:t>
            </w:r>
          </w:p>
        </w:tc>
      </w:tr>
      <w:tr w:rsidR="00053D3F" w:rsidTr="00F16C51">
        <w:tc>
          <w:tcPr>
            <w:tcW w:w="2517" w:type="dxa"/>
            <w:gridSpan w:val="2"/>
          </w:tcPr>
          <w:p w:rsidR="00053D3F" w:rsidRDefault="00053D3F" w:rsidP="00F16C51">
            <w:pPr>
              <w:rPr>
                <w:b/>
              </w:rPr>
            </w:pPr>
            <w:r>
              <w:rPr>
                <w:b/>
              </w:rPr>
              <w:t>Wydział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F16C51">
            <w:r w:rsidRPr="00B5688F">
              <w:t>Filologiczny</w:t>
            </w:r>
          </w:p>
          <w:p w:rsidR="00053D3F" w:rsidRPr="00B5688F" w:rsidRDefault="00053D3F" w:rsidP="00F16C51"/>
        </w:tc>
      </w:tr>
      <w:tr w:rsidR="00053D3F" w:rsidTr="00F16C51">
        <w:tc>
          <w:tcPr>
            <w:tcW w:w="2517" w:type="dxa"/>
            <w:gridSpan w:val="2"/>
          </w:tcPr>
          <w:p w:rsidR="00053D3F" w:rsidRDefault="00053D3F" w:rsidP="00F16C51">
            <w:pPr>
              <w:rPr>
                <w:b/>
              </w:rPr>
            </w:pPr>
            <w:r>
              <w:rPr>
                <w:b/>
              </w:rPr>
              <w:t>Forma studiów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F16C51">
            <w:r w:rsidRPr="00B5688F">
              <w:t xml:space="preserve">stacjonarne </w:t>
            </w:r>
          </w:p>
        </w:tc>
      </w:tr>
      <w:tr w:rsidR="00053D3F" w:rsidTr="00F16C51">
        <w:tc>
          <w:tcPr>
            <w:tcW w:w="2517" w:type="dxa"/>
            <w:gridSpan w:val="2"/>
          </w:tcPr>
          <w:p w:rsidR="00053D3F" w:rsidRDefault="00053D3F" w:rsidP="00F16C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Dziedzina/dyscyplina</w:t>
            </w:r>
          </w:p>
        </w:tc>
        <w:tc>
          <w:tcPr>
            <w:tcW w:w="6783" w:type="dxa"/>
            <w:gridSpan w:val="2"/>
          </w:tcPr>
          <w:p w:rsidR="00053D3F" w:rsidRPr="00B5688F" w:rsidRDefault="00053D3F" w:rsidP="00F16C51">
            <w:r w:rsidRPr="00B5688F">
              <w:t xml:space="preserve">Nauki humanistyczne/Literaturoznawstwo </w:t>
            </w:r>
          </w:p>
        </w:tc>
      </w:tr>
      <w:tr w:rsidR="00053D3F" w:rsidTr="00F16C51">
        <w:tc>
          <w:tcPr>
            <w:tcW w:w="9300" w:type="dxa"/>
            <w:gridSpan w:val="4"/>
          </w:tcPr>
          <w:p w:rsidR="00053D3F" w:rsidRDefault="00053D3F" w:rsidP="00F16C51">
            <w:pPr>
              <w:rPr>
                <w:b/>
                <w:sz w:val="20"/>
                <w:szCs w:val="20"/>
              </w:rPr>
            </w:pPr>
          </w:p>
          <w:p w:rsidR="00053D3F" w:rsidRDefault="00053D3F" w:rsidP="0017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Opłaty dla rozpoczynających  studia oraz przenoszących się i wznawiających studia</w:t>
            </w:r>
          </w:p>
          <w:p w:rsidR="00053D3F" w:rsidRPr="001A2EB8" w:rsidRDefault="00053D3F" w:rsidP="00172D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r.a. 2016</w:t>
            </w:r>
            <w:r w:rsidRPr="001A2EB8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7</w:t>
            </w:r>
          </w:p>
          <w:p w:rsidR="00053D3F" w:rsidRDefault="00053D3F" w:rsidP="00F16C51">
            <w:pPr>
              <w:rPr>
                <w:b/>
                <w:sz w:val="20"/>
                <w:szCs w:val="20"/>
              </w:rPr>
            </w:pPr>
          </w:p>
        </w:tc>
      </w:tr>
      <w:tr w:rsidR="00053D3F" w:rsidTr="00F16C51">
        <w:trPr>
          <w:trHeight w:val="564"/>
        </w:trPr>
        <w:tc>
          <w:tcPr>
            <w:tcW w:w="663" w:type="dxa"/>
          </w:tcPr>
          <w:p w:rsidR="00053D3F" w:rsidRDefault="00053D3F" w:rsidP="00F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opłat /usługa edukacyjna</w:t>
            </w:r>
          </w:p>
        </w:tc>
        <w:tc>
          <w:tcPr>
            <w:tcW w:w="1455" w:type="dxa"/>
          </w:tcPr>
          <w:p w:rsidR="00053D3F" w:rsidRDefault="00053D3F" w:rsidP="00F1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opłaty w PLN</w:t>
            </w:r>
          </w:p>
        </w:tc>
      </w:tr>
      <w:tr w:rsidR="00053D3F" w:rsidTr="00F16C51">
        <w:trPr>
          <w:trHeight w:val="377"/>
        </w:trPr>
        <w:tc>
          <w:tcPr>
            <w:tcW w:w="663" w:type="dxa"/>
          </w:tcPr>
          <w:p w:rsidR="00053D3F" w:rsidRDefault="00053D3F" w:rsidP="00F16C51">
            <w:r>
              <w:rPr>
                <w:b/>
              </w:rPr>
              <w:t>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pPr>
              <w:rPr>
                <w:b/>
              </w:rPr>
            </w:pPr>
            <w:r>
              <w:rPr>
                <w:b/>
              </w:rPr>
              <w:t xml:space="preserve">Zajęcia objęte planem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</w:p>
        </w:tc>
      </w:tr>
      <w:tr w:rsidR="00053D3F" w:rsidTr="00F16C51">
        <w:trPr>
          <w:trHeight w:val="707"/>
        </w:trPr>
        <w:tc>
          <w:tcPr>
            <w:tcW w:w="663" w:type="dxa"/>
          </w:tcPr>
          <w:p w:rsidR="00053D3F" w:rsidRDefault="00053D3F" w:rsidP="00F16C51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>Opłata za powtarzanie semestru</w:t>
            </w:r>
          </w:p>
          <w:p w:rsidR="00053D3F" w:rsidRDefault="00053D3F" w:rsidP="00F16C51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</w:t>
            </w:r>
            <w:r>
              <w:t> </w:t>
            </w:r>
            <w:r w:rsidRPr="009A3ABC">
              <w:t>500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2.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>Opłata za powtarzanie roku</w:t>
            </w:r>
          </w:p>
          <w:p w:rsidR="00053D3F" w:rsidRDefault="00053D3F" w:rsidP="00F16C51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5</w:t>
            </w:r>
            <w:r>
              <w:t xml:space="preserve"> </w:t>
            </w:r>
            <w:r w:rsidRPr="009A3ABC">
              <w:t>000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3.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 xml:space="preserve">Powtarzanie przedmiotu semestralnego </w:t>
            </w:r>
          </w:p>
          <w:p w:rsidR="00053D3F" w:rsidRDefault="00053D3F" w:rsidP="00F16C51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400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4.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 xml:space="preserve">Powtarzanie  przedmiotu rocznego </w:t>
            </w:r>
          </w:p>
          <w:p w:rsidR="00053D3F" w:rsidRDefault="00053D3F" w:rsidP="00F16C51"/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800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5.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 xml:space="preserve">Konsultacje dotyczące ponownego zaliczenia przedmiotu w związku z decyzją w sprawie warunkowego wpisu na semestr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200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6.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>Różnice programowe przy wznowieniu studiów w wyniku skreślenia z listy studentów  – jeden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</w:t>
            </w:r>
            <w:r>
              <w:t>,00</w:t>
            </w: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rPr>
                <w:b/>
              </w:rPr>
              <w:t>II</w:t>
            </w:r>
            <w:r>
              <w:t xml:space="preserve">. 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pPr>
              <w:rPr>
                <w:b/>
              </w:rPr>
            </w:pPr>
            <w:r>
              <w:rPr>
                <w:b/>
              </w:rPr>
              <w:t xml:space="preserve">Zajęcia nieobjęte planem studiów 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</w:p>
        </w:tc>
      </w:tr>
      <w:tr w:rsidR="00053D3F" w:rsidTr="00F16C51">
        <w:tc>
          <w:tcPr>
            <w:tcW w:w="663" w:type="dxa"/>
          </w:tcPr>
          <w:p w:rsidR="00053D3F" w:rsidRDefault="00053D3F" w:rsidP="00F16C51">
            <w:r>
              <w:t>1.</w:t>
            </w:r>
          </w:p>
        </w:tc>
        <w:tc>
          <w:tcPr>
            <w:tcW w:w="7182" w:type="dxa"/>
            <w:gridSpan w:val="2"/>
          </w:tcPr>
          <w:p w:rsidR="00053D3F" w:rsidRDefault="00053D3F" w:rsidP="00F16C51">
            <w:r>
              <w:t>Zajęcia nieobjęte planem studiów (w przypadku udzielenia przez dziekana zgody na udział w dodatkowych zajęciach poza planem studiów) – przedmiot</w:t>
            </w:r>
          </w:p>
        </w:tc>
        <w:tc>
          <w:tcPr>
            <w:tcW w:w="1455" w:type="dxa"/>
          </w:tcPr>
          <w:p w:rsidR="00053D3F" w:rsidRPr="009A3ABC" w:rsidRDefault="00053D3F" w:rsidP="009A3ABC">
            <w:pPr>
              <w:jc w:val="right"/>
            </w:pPr>
            <w:r w:rsidRPr="009A3ABC">
              <w:t>350</w:t>
            </w:r>
            <w:r>
              <w:t>,00</w:t>
            </w:r>
          </w:p>
        </w:tc>
      </w:tr>
    </w:tbl>
    <w:p w:rsidR="00053D3F" w:rsidRDefault="00053D3F" w:rsidP="00467764">
      <w:pPr>
        <w:rPr>
          <w:sz w:val="22"/>
          <w:szCs w:val="22"/>
        </w:rPr>
      </w:pPr>
    </w:p>
    <w:p w:rsidR="00053D3F" w:rsidRDefault="00053D3F" w:rsidP="009A3AB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Opłaty dla osób kontynuujących studia według stawek i przepisów określonych w umowach </w:t>
      </w:r>
      <w:r>
        <w:rPr>
          <w:sz w:val="22"/>
          <w:szCs w:val="22"/>
        </w:rPr>
        <w:br/>
        <w:t>o warunkach odpłatności za świadczenie usług edukacyjnych</w:t>
      </w:r>
    </w:p>
    <w:p w:rsidR="00053D3F" w:rsidRDefault="00053D3F" w:rsidP="00467764">
      <w:pPr>
        <w:rPr>
          <w:sz w:val="22"/>
          <w:szCs w:val="22"/>
        </w:rPr>
      </w:pPr>
    </w:p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467764"/>
    <w:p w:rsidR="00053D3F" w:rsidRDefault="00053D3F" w:rsidP="009A3ABC">
      <w:pPr>
        <w:jc w:val="center"/>
      </w:pPr>
      <w:r>
        <w:t>Semestralne opłaty za kształcenie w ratach</w:t>
      </w:r>
    </w:p>
    <w:p w:rsidR="00053D3F" w:rsidRDefault="00053D3F" w:rsidP="009A3ABC">
      <w:pPr>
        <w:jc w:val="center"/>
      </w:pPr>
    </w:p>
    <w:tbl>
      <w:tblPr>
        <w:tblW w:w="10540" w:type="dxa"/>
        <w:tblInd w:w="-729" w:type="dxa"/>
        <w:tblCellMar>
          <w:left w:w="70" w:type="dxa"/>
          <w:right w:w="70" w:type="dxa"/>
        </w:tblCellMar>
        <w:tblLook w:val="0000"/>
      </w:tblPr>
      <w:tblGrid>
        <w:gridCol w:w="1900"/>
        <w:gridCol w:w="686"/>
        <w:gridCol w:w="1097"/>
        <w:gridCol w:w="1097"/>
        <w:gridCol w:w="765"/>
        <w:gridCol w:w="1172"/>
        <w:gridCol w:w="943"/>
        <w:gridCol w:w="765"/>
        <w:gridCol w:w="1172"/>
        <w:gridCol w:w="943"/>
      </w:tblGrid>
      <w:tr w:rsidR="00053D3F" w:rsidRPr="009A3ABC" w:rsidTr="009A3ABC">
        <w:trPr>
          <w:trHeight w:val="25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jc w:val="center"/>
              <w:rPr>
                <w:b/>
                <w:bCs/>
                <w:sz w:val="14"/>
                <w:szCs w:val="14"/>
              </w:rPr>
            </w:pPr>
            <w:r w:rsidRPr="009A3ABC">
              <w:rPr>
                <w:b/>
                <w:bCs/>
                <w:sz w:val="14"/>
                <w:szCs w:val="14"/>
              </w:rPr>
              <w:t>Opłata semestralna jednorazowa (w złotych)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3D3F" w:rsidRPr="009A3ABC" w:rsidRDefault="00053D3F" w:rsidP="009A3AB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ABC">
              <w:rPr>
                <w:b/>
                <w:bCs/>
                <w:sz w:val="18"/>
                <w:szCs w:val="18"/>
              </w:rPr>
              <w:t>Opłata w II ratach (w złotych)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3D3F" w:rsidRPr="009A3ABC" w:rsidRDefault="00053D3F" w:rsidP="009A3AB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ABC">
              <w:rPr>
                <w:b/>
                <w:bCs/>
                <w:sz w:val="18"/>
                <w:szCs w:val="18"/>
              </w:rPr>
              <w:t>Opłata w III ratach (w złotych)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3D3F" w:rsidRPr="009A3ABC" w:rsidRDefault="00053D3F" w:rsidP="009A3AB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ABC">
              <w:rPr>
                <w:b/>
                <w:bCs/>
                <w:sz w:val="18"/>
                <w:szCs w:val="18"/>
              </w:rPr>
              <w:t>Opłata w IV ratach (w złotych)</w:t>
            </w:r>
          </w:p>
        </w:tc>
      </w:tr>
      <w:tr w:rsidR="00053D3F" w:rsidRPr="009A3ABC" w:rsidTr="009A3ABC">
        <w:trPr>
          <w:trHeight w:val="25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rata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s.zim.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s.let.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rata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s.zim.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s.let.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rata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s.zim.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18"/>
                <w:szCs w:val="18"/>
              </w:rPr>
            </w:pPr>
            <w:r w:rsidRPr="009A3ABC">
              <w:rPr>
                <w:sz w:val="18"/>
                <w:szCs w:val="18"/>
              </w:rPr>
              <w:t>s.let.</w:t>
            </w:r>
          </w:p>
        </w:tc>
      </w:tr>
      <w:tr w:rsidR="00053D3F" w:rsidRPr="009A3ABC" w:rsidTr="009A3ABC">
        <w:trPr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53D3F" w:rsidRDefault="00053D3F" w:rsidP="009A3AB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9A3ABC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2500</w:t>
            </w:r>
          </w:p>
          <w:p w:rsidR="00053D3F" w:rsidRPr="009A3ABC" w:rsidRDefault="00053D3F" w:rsidP="009A3AB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(I rok)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1 250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1 250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833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833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625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625</w:t>
            </w:r>
          </w:p>
        </w:tc>
      </w:tr>
      <w:tr w:rsidR="00053D3F" w:rsidRPr="009A3ABC" w:rsidTr="009A3ABC">
        <w:trPr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1 257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1 260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628</w:t>
            </w:r>
          </w:p>
        </w:tc>
      </w:tr>
      <w:tr w:rsidR="00053D3F" w:rsidRPr="009A3ABC" w:rsidTr="009A3ABC">
        <w:trPr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630</w:t>
            </w:r>
          </w:p>
        </w:tc>
      </w:tr>
      <w:tr w:rsidR="00053D3F" w:rsidRPr="009A3ABC" w:rsidTr="009A3ABC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633</w:t>
            </w:r>
          </w:p>
        </w:tc>
      </w:tr>
      <w:tr w:rsidR="00053D3F" w:rsidRPr="009A3ABC" w:rsidTr="009A3ABC">
        <w:trPr>
          <w:trHeight w:val="2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Default="00053D3F" w:rsidP="009A3AB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9A3ABC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2500</w:t>
            </w:r>
          </w:p>
          <w:p w:rsidR="00053D3F" w:rsidRPr="009A3ABC" w:rsidRDefault="00053D3F" w:rsidP="009A3ABC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(pozostałe lata)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1 250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1 250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833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833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625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8000"/>
                <w:sz w:val="20"/>
                <w:szCs w:val="20"/>
              </w:rPr>
            </w:pPr>
            <w:r w:rsidRPr="009A3ABC">
              <w:rPr>
                <w:color w:val="008000"/>
                <w:sz w:val="20"/>
                <w:szCs w:val="20"/>
              </w:rPr>
              <w:t>625</w:t>
            </w:r>
          </w:p>
        </w:tc>
      </w:tr>
      <w:tr w:rsidR="00053D3F" w:rsidRPr="009A3ABC" w:rsidTr="009A3ABC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1 260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1 260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628</w:t>
            </w:r>
          </w:p>
        </w:tc>
      </w:tr>
      <w:tr w:rsidR="00053D3F" w:rsidRPr="009A3ABC" w:rsidTr="009A3ABC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843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630</w:t>
            </w:r>
          </w:p>
        </w:tc>
      </w:tr>
      <w:tr w:rsidR="00053D3F" w:rsidRPr="009A3ABC" w:rsidTr="009A3ABC">
        <w:trPr>
          <w:trHeight w:val="2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3D3F" w:rsidRPr="009A3ABC" w:rsidRDefault="00053D3F" w:rsidP="009A3ABC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center"/>
              <w:rPr>
                <w:sz w:val="20"/>
                <w:szCs w:val="20"/>
              </w:rPr>
            </w:pPr>
            <w:r w:rsidRPr="009A3ABC">
              <w:rPr>
                <w:sz w:val="20"/>
                <w:szCs w:val="20"/>
              </w:rPr>
              <w:t>IV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3D3F" w:rsidRPr="009A3ABC" w:rsidRDefault="00053D3F" w:rsidP="009A3ABC">
            <w:pPr>
              <w:jc w:val="right"/>
              <w:rPr>
                <w:color w:val="0066CC"/>
                <w:sz w:val="20"/>
                <w:szCs w:val="20"/>
              </w:rPr>
            </w:pPr>
            <w:r w:rsidRPr="009A3ABC">
              <w:rPr>
                <w:color w:val="0066CC"/>
                <w:sz w:val="20"/>
                <w:szCs w:val="20"/>
              </w:rPr>
              <w:t>633</w:t>
            </w:r>
          </w:p>
        </w:tc>
      </w:tr>
    </w:tbl>
    <w:p w:rsidR="00053D3F" w:rsidRDefault="00053D3F" w:rsidP="009A3ABC">
      <w:pPr>
        <w:jc w:val="center"/>
      </w:pPr>
    </w:p>
    <w:p w:rsidR="00053D3F" w:rsidRDefault="00053D3F" w:rsidP="009A3ABC">
      <w:pPr>
        <w:jc w:val="center"/>
      </w:pPr>
    </w:p>
    <w:p w:rsidR="00053D3F" w:rsidRDefault="00053D3F" w:rsidP="001A2EB8"/>
    <w:p w:rsidR="00053D3F" w:rsidRDefault="00053D3F" w:rsidP="001A2EB8"/>
    <w:p w:rsidR="00053D3F" w:rsidRDefault="00053D3F" w:rsidP="001A2EB8">
      <w:pPr>
        <w:rPr>
          <w:sz w:val="22"/>
          <w:szCs w:val="22"/>
        </w:rPr>
      </w:pPr>
    </w:p>
    <w:sectPr w:rsidR="00053D3F" w:rsidSect="00C7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B8"/>
    <w:rsid w:val="00051AA7"/>
    <w:rsid w:val="00053D3F"/>
    <w:rsid w:val="000A6F57"/>
    <w:rsid w:val="000D3BC9"/>
    <w:rsid w:val="000E16BC"/>
    <w:rsid w:val="000E274C"/>
    <w:rsid w:val="001415A1"/>
    <w:rsid w:val="00172D89"/>
    <w:rsid w:val="001A2EB8"/>
    <w:rsid w:val="001D25C6"/>
    <w:rsid w:val="00206F09"/>
    <w:rsid w:val="00283308"/>
    <w:rsid w:val="00297475"/>
    <w:rsid w:val="003F316F"/>
    <w:rsid w:val="00436618"/>
    <w:rsid w:val="00467764"/>
    <w:rsid w:val="005D17AB"/>
    <w:rsid w:val="00663442"/>
    <w:rsid w:val="00666136"/>
    <w:rsid w:val="006C3AB9"/>
    <w:rsid w:val="0074457B"/>
    <w:rsid w:val="008C090E"/>
    <w:rsid w:val="009527C4"/>
    <w:rsid w:val="009954E0"/>
    <w:rsid w:val="009A3ABC"/>
    <w:rsid w:val="00B5688F"/>
    <w:rsid w:val="00C72CBC"/>
    <w:rsid w:val="00D4401F"/>
    <w:rsid w:val="00DC402F"/>
    <w:rsid w:val="00DF5958"/>
    <w:rsid w:val="00EE4FC0"/>
    <w:rsid w:val="00F16C51"/>
    <w:rsid w:val="00F2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793</Words>
  <Characters>4764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ZA ŚWIADCZONE USŁUGI EDUKACYJNE w r</dc:title>
  <dc:subject/>
  <dc:creator>User</dc:creator>
  <cp:keywords/>
  <dc:description/>
  <cp:lastModifiedBy>marcin gaj</cp:lastModifiedBy>
  <cp:revision>6</cp:revision>
  <cp:lastPrinted>2016-03-02T08:53:00Z</cp:lastPrinted>
  <dcterms:created xsi:type="dcterms:W3CDTF">2016-05-09T06:59:00Z</dcterms:created>
  <dcterms:modified xsi:type="dcterms:W3CDTF">2016-06-06T12:10:00Z</dcterms:modified>
</cp:coreProperties>
</file>